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AE6D" w14:textId="77777777" w:rsidR="00B23698" w:rsidRDefault="00B23698" w:rsidP="00B23698">
      <w:pPr>
        <w:jc w:val="center"/>
        <w:rPr>
          <w:b/>
          <w:bCs/>
          <w:color w:val="FF0000"/>
          <w:sz w:val="28"/>
          <w:szCs w:val="28"/>
        </w:rPr>
      </w:pPr>
    </w:p>
    <w:p w14:paraId="58280C05" w14:textId="77777777" w:rsidR="00B23698" w:rsidRDefault="00B23698" w:rsidP="00B23698">
      <w:pPr>
        <w:jc w:val="center"/>
        <w:rPr>
          <w:b/>
          <w:bCs/>
          <w:color w:val="FF0000"/>
          <w:sz w:val="28"/>
          <w:szCs w:val="28"/>
        </w:rPr>
      </w:pPr>
    </w:p>
    <w:p w14:paraId="341F1168" w14:textId="77777777" w:rsidR="00B23698" w:rsidRDefault="00B23698" w:rsidP="00B23698">
      <w:pPr>
        <w:jc w:val="center"/>
        <w:rPr>
          <w:b/>
          <w:bCs/>
          <w:color w:val="FF0000"/>
          <w:sz w:val="28"/>
          <w:szCs w:val="28"/>
        </w:rPr>
      </w:pPr>
    </w:p>
    <w:p w14:paraId="31ECEF79" w14:textId="1362107C" w:rsidR="008D60D9" w:rsidRDefault="00FC1480" w:rsidP="00B23698">
      <w:pPr>
        <w:jc w:val="center"/>
        <w:rPr>
          <w:b/>
          <w:bCs/>
          <w:color w:val="FF0000"/>
          <w:sz w:val="28"/>
          <w:szCs w:val="28"/>
        </w:rPr>
      </w:pPr>
      <w:r>
        <w:rPr>
          <w:noProof/>
        </w:rPr>
        <w:drawing>
          <wp:anchor distT="0" distB="0" distL="114300" distR="114300" simplePos="0" relativeHeight="251658240" behindDoc="0" locked="0" layoutInCell="1" allowOverlap="1" wp14:anchorId="776DB083" wp14:editId="51E872CE">
            <wp:simplePos x="1287780" y="899160"/>
            <wp:positionH relativeFrom="margin">
              <wp:align>left</wp:align>
            </wp:positionH>
            <wp:positionV relativeFrom="margin">
              <wp:align>top</wp:align>
            </wp:positionV>
            <wp:extent cx="1943100" cy="2342966"/>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342966"/>
                    </a:xfrm>
                    <a:prstGeom prst="rect">
                      <a:avLst/>
                    </a:prstGeom>
                    <a:noFill/>
                    <a:ln>
                      <a:noFill/>
                    </a:ln>
                  </pic:spPr>
                </pic:pic>
              </a:graphicData>
            </a:graphic>
          </wp:anchor>
        </w:drawing>
      </w:r>
      <w:r w:rsidRPr="00B23698">
        <w:rPr>
          <w:b/>
          <w:bCs/>
          <w:color w:val="FF0000"/>
          <w:sz w:val="28"/>
          <w:szCs w:val="28"/>
        </w:rPr>
        <w:t xml:space="preserve">MOUVEMENT INTERACADEMIQUE 2022 : </w:t>
      </w:r>
      <w:r w:rsidR="00B23698" w:rsidRPr="00B23698">
        <w:rPr>
          <w:b/>
          <w:bCs/>
          <w:color w:val="FF0000"/>
          <w:sz w:val="28"/>
          <w:szCs w:val="28"/>
        </w:rPr>
        <w:t xml:space="preserve">          </w:t>
      </w:r>
      <w:r w:rsidR="00B23698">
        <w:rPr>
          <w:b/>
          <w:bCs/>
          <w:color w:val="FF0000"/>
          <w:sz w:val="28"/>
          <w:szCs w:val="28"/>
        </w:rPr>
        <w:t xml:space="preserve">          </w:t>
      </w:r>
      <w:r w:rsidRPr="00B23698">
        <w:rPr>
          <w:b/>
          <w:bCs/>
          <w:color w:val="FF0000"/>
          <w:sz w:val="28"/>
          <w:szCs w:val="28"/>
        </w:rPr>
        <w:t>c’est parti !</w:t>
      </w:r>
    </w:p>
    <w:p w14:paraId="7165D41F" w14:textId="6A878FFC" w:rsidR="00B23698" w:rsidRDefault="00B23698" w:rsidP="00B23698">
      <w:pPr>
        <w:jc w:val="center"/>
        <w:rPr>
          <w:b/>
          <w:bCs/>
          <w:color w:val="FF0000"/>
          <w:sz w:val="28"/>
          <w:szCs w:val="28"/>
        </w:rPr>
      </w:pPr>
    </w:p>
    <w:p w14:paraId="6DABB7F2" w14:textId="6FBCB35A" w:rsidR="00B23698" w:rsidRDefault="00B23698" w:rsidP="00B23698">
      <w:pPr>
        <w:jc w:val="center"/>
        <w:rPr>
          <w:b/>
          <w:bCs/>
          <w:color w:val="FF0000"/>
          <w:sz w:val="28"/>
          <w:szCs w:val="28"/>
        </w:rPr>
      </w:pPr>
    </w:p>
    <w:p w14:paraId="5CF7334D" w14:textId="77777777" w:rsidR="00B23698" w:rsidRDefault="00B23698" w:rsidP="00B23698">
      <w:pPr>
        <w:jc w:val="center"/>
      </w:pPr>
    </w:p>
    <w:p w14:paraId="4525ABA6" w14:textId="47493CF3" w:rsidR="00FC1480" w:rsidRPr="00B23698" w:rsidRDefault="00FC1480">
      <w:pPr>
        <w:rPr>
          <w:sz w:val="24"/>
          <w:szCs w:val="24"/>
        </w:rPr>
      </w:pPr>
      <w:r w:rsidRPr="00B23698">
        <w:rPr>
          <w:sz w:val="24"/>
          <w:szCs w:val="24"/>
        </w:rPr>
        <w:t>Compte tenu de la complexité du mouvement inter, pour vous aider dans votre projet de mutation ou d’affectation (élaboration de la meilleure stratégie, calcul de barème, pièces justificatives, calendrier) contactez les élus de la CGT Educ’action Nancy-Metz</w:t>
      </w:r>
    </w:p>
    <w:p w14:paraId="1FBEFB27" w14:textId="03EB415B" w:rsidR="00FC1480" w:rsidRPr="00B23698" w:rsidRDefault="00FC1480">
      <w:pPr>
        <w:rPr>
          <w:sz w:val="24"/>
          <w:szCs w:val="24"/>
        </w:rPr>
      </w:pPr>
      <w:r w:rsidRPr="00B23698">
        <w:rPr>
          <w:sz w:val="24"/>
          <w:szCs w:val="24"/>
        </w:rPr>
        <w:t>Vous pouvez les joindre tous les jours par téléphone pour des réponses à vos interrogations :</w:t>
      </w:r>
    </w:p>
    <w:p w14:paraId="7336EDC3" w14:textId="0454B900" w:rsidR="00FC1480" w:rsidRPr="00B23698" w:rsidRDefault="00FC1480">
      <w:pPr>
        <w:rPr>
          <w:sz w:val="24"/>
          <w:szCs w:val="24"/>
        </w:rPr>
      </w:pPr>
      <w:r w:rsidRPr="00B23698">
        <w:rPr>
          <w:sz w:val="24"/>
          <w:szCs w:val="24"/>
        </w:rPr>
        <w:t xml:space="preserve">ALAOUI Xavier     : 06.80.60.33.23 Elu CAPA </w:t>
      </w:r>
    </w:p>
    <w:p w14:paraId="4076A148" w14:textId="4149E794" w:rsidR="00FC1480" w:rsidRPr="00B23698" w:rsidRDefault="00FC1480">
      <w:pPr>
        <w:rPr>
          <w:sz w:val="24"/>
          <w:szCs w:val="24"/>
        </w:rPr>
      </w:pPr>
      <w:r w:rsidRPr="00B23698">
        <w:rPr>
          <w:sz w:val="24"/>
          <w:szCs w:val="24"/>
        </w:rPr>
        <w:t>PRINZ Catherine  : 06.85.27.39.17 Elue CAPA</w:t>
      </w:r>
    </w:p>
    <w:p w14:paraId="1FD677C8" w14:textId="4B45E38B" w:rsidR="00FC1480" w:rsidRPr="00B23698" w:rsidRDefault="00FC1480">
      <w:pPr>
        <w:rPr>
          <w:sz w:val="24"/>
          <w:szCs w:val="24"/>
        </w:rPr>
      </w:pPr>
      <w:r w:rsidRPr="00B23698">
        <w:rPr>
          <w:sz w:val="24"/>
          <w:szCs w:val="24"/>
        </w:rPr>
        <w:t>KUGLER Philippe  : 06.85.12.91.94 Secrétaire académique</w:t>
      </w:r>
    </w:p>
    <w:p w14:paraId="4956E29D" w14:textId="53F8E113" w:rsidR="00FC1480" w:rsidRPr="003E37B0" w:rsidRDefault="003E37B0">
      <w:pPr>
        <w:rPr>
          <w:b/>
          <w:bCs/>
          <w:sz w:val="24"/>
          <w:szCs w:val="24"/>
        </w:rPr>
      </w:pPr>
      <w:r w:rsidRPr="003E37B0">
        <w:rPr>
          <w:b/>
          <w:bCs/>
          <w:sz w:val="24"/>
          <w:szCs w:val="24"/>
        </w:rPr>
        <w:t xml:space="preserve">Vous pouvez également nous écrire à : </w:t>
      </w:r>
      <w:hyperlink r:id="rId6" w:history="1">
        <w:r w:rsidRPr="003E37B0">
          <w:rPr>
            <w:rStyle w:val="Lienhypertexte"/>
            <w:b/>
            <w:bCs/>
            <w:sz w:val="24"/>
            <w:szCs w:val="24"/>
          </w:rPr>
          <w:t>eluscapa.nancy-metz@cgteduc.fr</w:t>
        </w:r>
      </w:hyperlink>
    </w:p>
    <w:p w14:paraId="1E2C5AE6" w14:textId="77777777" w:rsidR="003E37B0" w:rsidRDefault="003E37B0"/>
    <w:p w14:paraId="0738538E" w14:textId="2355C6FF" w:rsidR="00FC1480" w:rsidRPr="00101EA5" w:rsidRDefault="00FC1480">
      <w:pPr>
        <w:rPr>
          <w:b/>
          <w:bCs/>
          <w:sz w:val="24"/>
          <w:szCs w:val="24"/>
        </w:rPr>
      </w:pPr>
      <w:r w:rsidRPr="00101EA5">
        <w:rPr>
          <w:b/>
          <w:bCs/>
          <w:sz w:val="24"/>
          <w:szCs w:val="24"/>
        </w:rPr>
        <w:t>Les opérations du mouvement inter :</w:t>
      </w:r>
    </w:p>
    <w:p w14:paraId="2CBFE0E2" w14:textId="7FC42EBE" w:rsidR="00FC1480" w:rsidRPr="00101EA5" w:rsidRDefault="00FC1480" w:rsidP="00FC1480">
      <w:pPr>
        <w:pStyle w:val="Paragraphedeliste"/>
        <w:numPr>
          <w:ilvl w:val="0"/>
          <w:numId w:val="1"/>
        </w:numPr>
        <w:rPr>
          <w:sz w:val="24"/>
          <w:szCs w:val="24"/>
        </w:rPr>
      </w:pPr>
      <w:r w:rsidRPr="00101EA5">
        <w:rPr>
          <w:sz w:val="24"/>
          <w:szCs w:val="24"/>
        </w:rPr>
        <w:t>Saisie des vœux (candidature au mouvement)</w:t>
      </w:r>
    </w:p>
    <w:p w14:paraId="2442384B" w14:textId="3B7E0582" w:rsidR="00FC1480" w:rsidRDefault="00FC1480" w:rsidP="00FC1480">
      <w:pPr>
        <w:pStyle w:val="Paragraphedeliste"/>
        <w:rPr>
          <w:b/>
          <w:bCs/>
          <w:sz w:val="28"/>
          <w:szCs w:val="28"/>
        </w:rPr>
      </w:pPr>
      <w:r w:rsidRPr="00FC1480">
        <w:rPr>
          <w:b/>
          <w:bCs/>
          <w:sz w:val="28"/>
          <w:szCs w:val="28"/>
          <w:highlight w:val="yellow"/>
        </w:rPr>
        <w:t>Du 9 novembre 12h au 30 novembre 2021 12h</w:t>
      </w:r>
    </w:p>
    <w:p w14:paraId="570E1E3E" w14:textId="77777777" w:rsidR="00DC3465" w:rsidRPr="00DC3465" w:rsidRDefault="00DC3465" w:rsidP="00DC3465">
      <w:pPr>
        <w:spacing w:after="0" w:line="240" w:lineRule="auto"/>
        <w:jc w:val="both"/>
        <w:rPr>
          <w:rFonts w:eastAsia="Times New Roman" w:cstheme="minorHAnsi"/>
          <w:iCs/>
          <w:color w:val="000000"/>
          <w:sz w:val="24"/>
          <w:szCs w:val="24"/>
          <w:lang w:eastAsia="fr-FR"/>
        </w:rPr>
      </w:pPr>
      <w:r w:rsidRPr="00DC3465">
        <w:rPr>
          <w:rFonts w:eastAsia="Times New Roman" w:cstheme="minorHAnsi"/>
          <w:color w:val="000000"/>
          <w:sz w:val="24"/>
          <w:szCs w:val="24"/>
          <w:lang w:eastAsia="fr-FR"/>
        </w:rPr>
        <w:t>Elle se fait via </w:t>
      </w:r>
      <w:r w:rsidRPr="00DC3465">
        <w:rPr>
          <w:rFonts w:eastAsia="Times New Roman" w:cstheme="minorHAnsi"/>
          <w:b/>
          <w:bCs/>
          <w:color w:val="000000"/>
          <w:sz w:val="24"/>
          <w:szCs w:val="24"/>
          <w:lang w:eastAsia="fr-FR"/>
        </w:rPr>
        <w:t>le serveur "I-Prof", accessible par </w:t>
      </w:r>
      <w:hyperlink r:id="rId7" w:tgtFrame="_blank" w:history="1">
        <w:r w:rsidRPr="00DC3465">
          <w:rPr>
            <w:rFonts w:eastAsia="Times New Roman" w:cstheme="minorHAnsi"/>
            <w:b/>
            <w:bCs/>
            <w:color w:val="0000FF"/>
            <w:sz w:val="24"/>
            <w:szCs w:val="24"/>
            <w:u w:val="single"/>
            <w:lang w:eastAsia="fr-FR"/>
          </w:rPr>
          <w:t>PARTAGE</w:t>
        </w:r>
      </w:hyperlink>
      <w:r w:rsidRPr="00DC3465">
        <w:rPr>
          <w:rFonts w:eastAsia="Times New Roman" w:cstheme="minorHAnsi"/>
          <w:b/>
          <w:bCs/>
          <w:color w:val="000000"/>
          <w:sz w:val="24"/>
          <w:szCs w:val="24"/>
          <w:lang w:eastAsia="fr-FR"/>
        </w:rPr>
        <w:t> et</w:t>
      </w:r>
      <w:r w:rsidRPr="00DC3465">
        <w:rPr>
          <w:rFonts w:eastAsia="Times New Roman" w:cstheme="minorHAnsi"/>
          <w:color w:val="000000"/>
          <w:sz w:val="24"/>
          <w:szCs w:val="24"/>
          <w:lang w:eastAsia="fr-FR"/>
        </w:rPr>
        <w:t> par le portail </w:t>
      </w:r>
      <w:hyperlink r:id="rId8" w:tgtFrame="_blank" w:history="1">
        <w:r w:rsidRPr="00DC3465">
          <w:rPr>
            <w:rFonts w:eastAsia="Times New Roman" w:cstheme="minorHAnsi"/>
            <w:color w:val="0000FF"/>
            <w:sz w:val="24"/>
            <w:szCs w:val="24"/>
            <w:u w:val="single"/>
            <w:lang w:eastAsia="fr-FR"/>
          </w:rPr>
          <w:t>ARENA</w:t>
        </w:r>
      </w:hyperlink>
      <w:r w:rsidRPr="00DC3465">
        <w:rPr>
          <w:rFonts w:eastAsia="Times New Roman" w:cstheme="minorHAnsi"/>
          <w:color w:val="000000"/>
          <w:sz w:val="24"/>
          <w:szCs w:val="24"/>
          <w:lang w:eastAsia="fr-FR"/>
        </w:rPr>
        <w:t> </w:t>
      </w:r>
      <w:r w:rsidRPr="00DC3465">
        <w:rPr>
          <w:rFonts w:eastAsia="Times New Roman" w:cstheme="minorHAnsi"/>
          <w:b/>
          <w:bCs/>
          <w:color w:val="000000"/>
          <w:sz w:val="24"/>
          <w:szCs w:val="24"/>
          <w:lang w:eastAsia="fr-FR"/>
        </w:rPr>
        <w:t>:</w:t>
      </w:r>
    </w:p>
    <w:p w14:paraId="53AB08DD" w14:textId="77777777" w:rsidR="00DC3465" w:rsidRPr="00DC3465" w:rsidRDefault="00DC3465" w:rsidP="00DC3465">
      <w:pPr>
        <w:numPr>
          <w:ilvl w:val="0"/>
          <w:numId w:val="5"/>
        </w:numPr>
        <w:spacing w:before="100" w:beforeAutospacing="1" w:after="100" w:afterAutospacing="1" w:line="240" w:lineRule="auto"/>
        <w:jc w:val="both"/>
        <w:rPr>
          <w:rFonts w:eastAsia="Times New Roman" w:cstheme="minorHAnsi"/>
          <w:iCs/>
          <w:color w:val="000000"/>
          <w:sz w:val="24"/>
          <w:szCs w:val="24"/>
          <w:lang w:eastAsia="fr-FR"/>
        </w:rPr>
      </w:pPr>
      <w:r w:rsidRPr="00DC3465">
        <w:rPr>
          <w:rFonts w:eastAsia="Times New Roman" w:cstheme="minorHAnsi"/>
          <w:b/>
          <w:bCs/>
          <w:color w:val="000000"/>
          <w:sz w:val="24"/>
          <w:szCs w:val="24"/>
          <w:lang w:eastAsia="fr-FR"/>
        </w:rPr>
        <w:t>menu "Gestion des personnels", </w:t>
      </w:r>
    </w:p>
    <w:p w14:paraId="637FE60B" w14:textId="77777777" w:rsidR="00DC3465" w:rsidRPr="00DC3465" w:rsidRDefault="00DC3465" w:rsidP="00DC3465">
      <w:pPr>
        <w:numPr>
          <w:ilvl w:val="0"/>
          <w:numId w:val="5"/>
        </w:numPr>
        <w:spacing w:before="100" w:beforeAutospacing="1" w:after="100" w:afterAutospacing="1" w:line="240" w:lineRule="auto"/>
        <w:jc w:val="both"/>
        <w:rPr>
          <w:rFonts w:eastAsia="Times New Roman" w:cstheme="minorHAnsi"/>
          <w:iCs/>
          <w:color w:val="000000"/>
          <w:sz w:val="24"/>
          <w:szCs w:val="24"/>
          <w:lang w:eastAsia="fr-FR"/>
        </w:rPr>
      </w:pPr>
      <w:r w:rsidRPr="00DC3465">
        <w:rPr>
          <w:rFonts w:eastAsia="Times New Roman" w:cstheme="minorHAnsi"/>
          <w:b/>
          <w:bCs/>
          <w:color w:val="000000"/>
          <w:sz w:val="24"/>
          <w:szCs w:val="24"/>
          <w:lang w:eastAsia="fr-FR"/>
        </w:rPr>
        <w:t>puis  i-prof assistant carrière </w:t>
      </w:r>
    </w:p>
    <w:p w14:paraId="3CA91315" w14:textId="37688370" w:rsidR="00DC3465" w:rsidRPr="00DC3465" w:rsidRDefault="00DC3465" w:rsidP="00DC3465">
      <w:pPr>
        <w:numPr>
          <w:ilvl w:val="0"/>
          <w:numId w:val="5"/>
        </w:numPr>
        <w:spacing w:before="100" w:beforeAutospacing="1" w:after="100" w:afterAutospacing="1" w:line="240" w:lineRule="auto"/>
        <w:jc w:val="both"/>
        <w:rPr>
          <w:rFonts w:eastAsia="Times New Roman" w:cstheme="minorHAnsi"/>
          <w:iCs/>
          <w:color w:val="000000"/>
          <w:sz w:val="24"/>
          <w:szCs w:val="24"/>
          <w:lang w:eastAsia="fr-FR"/>
        </w:rPr>
      </w:pPr>
      <w:r w:rsidRPr="00DC3465">
        <w:rPr>
          <w:rFonts w:eastAsia="Times New Roman" w:cstheme="minorHAnsi"/>
          <w:b/>
          <w:bCs/>
          <w:color w:val="000000"/>
          <w:sz w:val="24"/>
          <w:szCs w:val="24"/>
          <w:lang w:eastAsia="fr-FR"/>
        </w:rPr>
        <w:t>puis rubrique "les services" puis SIAM.</w:t>
      </w:r>
    </w:p>
    <w:p w14:paraId="09D18279" w14:textId="45870757" w:rsidR="00894CBC" w:rsidRDefault="00894CBC" w:rsidP="00FC1480">
      <w:pPr>
        <w:pStyle w:val="Paragraphedeliste"/>
        <w:rPr>
          <w:b/>
          <w:bCs/>
          <w:sz w:val="28"/>
          <w:szCs w:val="28"/>
        </w:rPr>
      </w:pPr>
    </w:p>
    <w:p w14:paraId="683174F6" w14:textId="063D8DE2" w:rsidR="00894CBC" w:rsidRPr="00101EA5" w:rsidRDefault="00894CBC" w:rsidP="00894CBC">
      <w:pPr>
        <w:pStyle w:val="Paragraphedeliste"/>
        <w:numPr>
          <w:ilvl w:val="0"/>
          <w:numId w:val="1"/>
        </w:numPr>
        <w:rPr>
          <w:sz w:val="24"/>
          <w:szCs w:val="24"/>
        </w:rPr>
      </w:pPr>
      <w:r w:rsidRPr="00101EA5">
        <w:rPr>
          <w:sz w:val="24"/>
          <w:szCs w:val="24"/>
        </w:rPr>
        <w:t>Publication de la note de service le 28 octobre</w:t>
      </w:r>
    </w:p>
    <w:p w14:paraId="4D0E556E" w14:textId="73604F05" w:rsidR="00894CBC" w:rsidRPr="00E75A3D" w:rsidRDefault="0039432B" w:rsidP="00E75A3D">
      <w:pPr>
        <w:rPr>
          <w:b/>
          <w:bCs/>
          <w:sz w:val="28"/>
          <w:szCs w:val="28"/>
        </w:rPr>
      </w:pPr>
      <w:r>
        <w:t xml:space="preserve">               </w:t>
      </w:r>
      <w:r w:rsidR="00E75A3D">
        <w:t xml:space="preserve">                               </w:t>
      </w:r>
      <w:r w:rsidRPr="00E75A3D">
        <w:rPr>
          <w:b/>
          <w:bCs/>
          <w:sz w:val="28"/>
          <w:szCs w:val="28"/>
        </w:rPr>
        <w:t xml:space="preserve"> </w:t>
      </w:r>
      <w:hyperlink r:id="rId9" w:history="1">
        <w:r w:rsidR="00E75A3D" w:rsidRPr="00E75A3D">
          <w:rPr>
            <w:rStyle w:val="Lienhypertexte"/>
            <w:b/>
            <w:bCs/>
            <w:sz w:val="28"/>
            <w:szCs w:val="28"/>
          </w:rPr>
          <w:t>BO spécial n°6 du 28 Octobre 2021</w:t>
        </w:r>
      </w:hyperlink>
    </w:p>
    <w:p w14:paraId="6FD09A6D" w14:textId="30C129FB" w:rsidR="00101EA5" w:rsidRDefault="00101EA5" w:rsidP="00894CBC">
      <w:pPr>
        <w:pStyle w:val="Paragraphedeliste"/>
        <w:rPr>
          <w:b/>
          <w:bCs/>
          <w:sz w:val="28"/>
          <w:szCs w:val="28"/>
        </w:rPr>
      </w:pPr>
    </w:p>
    <w:p w14:paraId="7D7448B0" w14:textId="3D3BA99D" w:rsidR="00101EA5" w:rsidRPr="0039432B" w:rsidRDefault="00101EA5" w:rsidP="00894CBC">
      <w:pPr>
        <w:pStyle w:val="Paragraphedeliste"/>
        <w:rPr>
          <w:b/>
          <w:bCs/>
          <w:sz w:val="28"/>
          <w:szCs w:val="28"/>
          <w14:shadow w14:blurRad="50800" w14:dist="38100" w14:dir="2700000" w14:sx="100000" w14:sy="100000" w14:kx="0" w14:ky="0" w14:algn="tl">
            <w14:srgbClr w14:val="000000">
              <w14:alpha w14:val="60000"/>
            </w14:srgbClr>
          </w14:shadow>
        </w:rPr>
      </w:pPr>
      <w:r w:rsidRPr="0039432B">
        <w:rPr>
          <w:rFonts w:cstheme="minorHAnsi"/>
          <w:b/>
          <w:bCs/>
          <w:sz w:val="28"/>
          <w:szCs w:val="28"/>
          <w14:shadow w14:blurRad="50800" w14:dist="38100" w14:dir="2700000" w14:sx="100000" w14:sy="100000" w14:kx="0" w14:ky="0" w14:algn="tl">
            <w14:srgbClr w14:val="000000">
              <w14:alpha w14:val="60000"/>
            </w14:srgbClr>
          </w14:shadow>
        </w:rPr>
        <w:t>→</w:t>
      </w:r>
      <w:r w:rsidRPr="0039432B">
        <w:rPr>
          <w:b/>
          <w:bCs/>
          <w:sz w:val="28"/>
          <w:szCs w:val="28"/>
          <w14:shadow w14:blurRad="50800" w14:dist="38100" w14:dir="2700000" w14:sx="100000" w14:sy="100000" w14:kx="0" w14:ky="0" w14:algn="tl">
            <w14:srgbClr w14:val="000000">
              <w14:alpha w14:val="60000"/>
            </w14:srgbClr>
          </w14:shadow>
        </w:rPr>
        <w:t xml:space="preserve"> Règles et procédures </w:t>
      </w:r>
    </w:p>
    <w:p w14:paraId="25F96BFA" w14:textId="24AC8121" w:rsidR="00101EA5" w:rsidRDefault="00101EA5" w:rsidP="00894CBC">
      <w:pPr>
        <w:pStyle w:val="Paragraphedeliste"/>
        <w:rPr>
          <w:rFonts w:cstheme="minorHAnsi"/>
          <w:sz w:val="28"/>
          <w:szCs w:val="28"/>
        </w:rPr>
      </w:pPr>
      <w:r w:rsidRPr="00101EA5">
        <w:rPr>
          <w:rFonts w:cstheme="minorHAnsi"/>
          <w:sz w:val="28"/>
          <w:szCs w:val="28"/>
        </w:rPr>
        <w:t xml:space="preserve">Le BO définit les règles </w:t>
      </w:r>
      <w:r>
        <w:rPr>
          <w:rFonts w:cstheme="minorHAnsi"/>
          <w:sz w:val="28"/>
          <w:szCs w:val="28"/>
        </w:rPr>
        <w:t>et les procédures du mouvement national à gestion déconcentrée des personnels enseignants, des personnels d’éducation et des psychologues de l’Education nationale.</w:t>
      </w:r>
    </w:p>
    <w:p w14:paraId="08E2A828" w14:textId="7A59BFD9" w:rsidR="00101EA5" w:rsidRDefault="00101EA5" w:rsidP="00894CBC">
      <w:pPr>
        <w:pStyle w:val="Paragraphedeliste"/>
        <w:rPr>
          <w:rFonts w:cstheme="minorHAnsi"/>
          <w:sz w:val="28"/>
          <w:szCs w:val="28"/>
        </w:rPr>
      </w:pPr>
    </w:p>
    <w:p w14:paraId="38BA9AE6" w14:textId="6B4617DC" w:rsidR="00F3354D" w:rsidRPr="00921F35" w:rsidRDefault="00101EA5" w:rsidP="002B74FE">
      <w:pPr>
        <w:pStyle w:val="Paragraphedeliste"/>
        <w:numPr>
          <w:ilvl w:val="0"/>
          <w:numId w:val="1"/>
        </w:numPr>
        <w:rPr>
          <w:sz w:val="28"/>
          <w:szCs w:val="28"/>
        </w:rPr>
      </w:pPr>
      <w:r w:rsidRPr="006422DE">
        <w:rPr>
          <w:rFonts w:cstheme="minorHAnsi"/>
          <w:sz w:val="28"/>
          <w:szCs w:val="28"/>
          <w:highlight w:val="yellow"/>
          <w:u w:val="single"/>
        </w:rPr>
        <w:lastRenderedPageBreak/>
        <w:t>Le 1</w:t>
      </w:r>
      <w:r w:rsidRPr="006422DE">
        <w:rPr>
          <w:rFonts w:cstheme="minorHAnsi"/>
          <w:sz w:val="28"/>
          <w:szCs w:val="28"/>
          <w:highlight w:val="yellow"/>
          <w:u w:val="single"/>
          <w:vertAlign w:val="superscript"/>
        </w:rPr>
        <w:t>er</w:t>
      </w:r>
      <w:r w:rsidRPr="006422DE">
        <w:rPr>
          <w:rFonts w:cstheme="minorHAnsi"/>
          <w:sz w:val="28"/>
          <w:szCs w:val="28"/>
          <w:highlight w:val="yellow"/>
          <w:u w:val="single"/>
        </w:rPr>
        <w:t xml:space="preserve"> décembre</w:t>
      </w:r>
      <w:r w:rsidRPr="00921F35">
        <w:rPr>
          <w:rFonts w:cstheme="minorHAnsi"/>
          <w:sz w:val="28"/>
          <w:szCs w:val="28"/>
        </w:rPr>
        <w:t xml:space="preserve"> : </w:t>
      </w:r>
      <w:r w:rsidR="00921F35" w:rsidRPr="00921F35">
        <w:rPr>
          <w:rFonts w:cstheme="minorHAnsi"/>
          <w:b/>
          <w:bCs/>
          <w:color w:val="FF0000"/>
          <w:sz w:val="28"/>
          <w:szCs w:val="28"/>
        </w:rPr>
        <w:t xml:space="preserve">NOUVEAUTE !!! </w:t>
      </w:r>
      <w:r w:rsidR="00C077DD" w:rsidRPr="00921F35">
        <w:rPr>
          <w:rFonts w:cstheme="minorHAnsi"/>
          <w:sz w:val="28"/>
          <w:szCs w:val="28"/>
        </w:rPr>
        <w:t xml:space="preserve">Les formulaires de confirmation de demande de mutation seront </w:t>
      </w:r>
      <w:r w:rsidR="00F3354D" w:rsidRPr="00921F35">
        <w:rPr>
          <w:rFonts w:cstheme="minorHAnsi"/>
          <w:sz w:val="28"/>
          <w:szCs w:val="28"/>
        </w:rPr>
        <w:t>à télécharger sur I-Prof SIAM. Il vous appartiendra de</w:t>
      </w:r>
      <w:r w:rsidR="00921F35" w:rsidRPr="00921F35">
        <w:rPr>
          <w:rFonts w:cstheme="minorHAnsi"/>
          <w:sz w:val="28"/>
          <w:szCs w:val="28"/>
        </w:rPr>
        <w:t xml:space="preserve"> la</w:t>
      </w:r>
      <w:r w:rsidR="00F3354D" w:rsidRPr="00921F35">
        <w:rPr>
          <w:rFonts w:cstheme="minorHAnsi"/>
          <w:sz w:val="28"/>
          <w:szCs w:val="28"/>
        </w:rPr>
        <w:t xml:space="preserve"> compléter, </w:t>
      </w:r>
      <w:r w:rsidR="00921F35" w:rsidRPr="00921F35">
        <w:rPr>
          <w:rFonts w:cstheme="minorHAnsi"/>
          <w:sz w:val="28"/>
          <w:szCs w:val="28"/>
        </w:rPr>
        <w:t xml:space="preserve">la </w:t>
      </w:r>
      <w:r w:rsidR="00F3354D" w:rsidRPr="00921F35">
        <w:rPr>
          <w:rFonts w:cstheme="minorHAnsi"/>
          <w:sz w:val="28"/>
          <w:szCs w:val="28"/>
        </w:rPr>
        <w:t>rectifier si besoin et la transmettre à votre Chef</w:t>
      </w:r>
      <w:r w:rsidR="00E61AEF" w:rsidRPr="00921F35">
        <w:rPr>
          <w:rFonts w:cstheme="minorHAnsi"/>
          <w:sz w:val="28"/>
          <w:szCs w:val="28"/>
        </w:rPr>
        <w:t>.fe</w:t>
      </w:r>
      <w:r w:rsidR="00F3354D" w:rsidRPr="00921F35">
        <w:rPr>
          <w:rFonts w:cstheme="minorHAnsi"/>
          <w:sz w:val="28"/>
          <w:szCs w:val="28"/>
        </w:rPr>
        <w:t xml:space="preserve"> d’établissement ou de service avec les pièces justificatives nécessaires à justifier des bonifications demandées.</w:t>
      </w:r>
      <w:r w:rsidR="00921F35" w:rsidRPr="00921F35">
        <w:rPr>
          <w:rFonts w:cstheme="minorHAnsi"/>
          <w:sz w:val="28"/>
          <w:szCs w:val="28"/>
        </w:rPr>
        <w:t xml:space="preserve"> </w:t>
      </w:r>
      <w:r w:rsidR="00921F35">
        <w:rPr>
          <w:rFonts w:cstheme="minorHAnsi"/>
          <w:sz w:val="28"/>
          <w:szCs w:val="28"/>
        </w:rPr>
        <w:t xml:space="preserve">Vérifiez bien la saisie de vos vœux et les bonifications accordées. </w:t>
      </w:r>
      <w:r w:rsidR="00921F35" w:rsidRPr="00921F35">
        <w:rPr>
          <w:rFonts w:cstheme="minorHAnsi"/>
          <w:b/>
          <w:bCs/>
          <w:sz w:val="28"/>
          <w:szCs w:val="28"/>
        </w:rPr>
        <w:t>Gardez-en une copie !</w:t>
      </w:r>
    </w:p>
    <w:p w14:paraId="7621125C" w14:textId="3F652D61" w:rsidR="003E37B0" w:rsidRPr="003E37B0" w:rsidRDefault="00C077DD" w:rsidP="003E37B0">
      <w:pPr>
        <w:pStyle w:val="Paragraphedeliste"/>
        <w:numPr>
          <w:ilvl w:val="0"/>
          <w:numId w:val="1"/>
        </w:numPr>
        <w:rPr>
          <w:sz w:val="28"/>
          <w:szCs w:val="28"/>
        </w:rPr>
      </w:pPr>
      <w:r w:rsidRPr="003E37B0">
        <w:rPr>
          <w:rFonts w:cstheme="minorHAnsi"/>
          <w:sz w:val="28"/>
          <w:szCs w:val="28"/>
          <w:u w:val="single"/>
        </w:rPr>
        <w:t>Le 3 décembre</w:t>
      </w:r>
      <w:r>
        <w:rPr>
          <w:rFonts w:cstheme="minorHAnsi"/>
          <w:sz w:val="28"/>
          <w:szCs w:val="28"/>
        </w:rPr>
        <w:t xml:space="preserve"> : </w:t>
      </w:r>
      <w:r w:rsidR="00101EA5">
        <w:rPr>
          <w:rFonts w:cstheme="minorHAnsi"/>
          <w:sz w:val="28"/>
          <w:szCs w:val="28"/>
        </w:rPr>
        <w:t>Date limite de dépôt des dossiers de demande de bonifications prioritaires présentés par les personnels sollicitant un changement d’académie au titre du handicap. Le dossier est adressé sous pli confidentiel au rectorat de l’académie de Nancy-Metz à l’adresse suivante :</w:t>
      </w:r>
      <w:r w:rsidR="003E37B0">
        <w:rPr>
          <w:rFonts w:cstheme="minorHAnsi"/>
          <w:sz w:val="28"/>
          <w:szCs w:val="28"/>
        </w:rPr>
        <w:t xml:space="preserve"> </w:t>
      </w:r>
      <w:hyperlink r:id="rId10" w:history="1">
        <w:r w:rsidR="003E37B0" w:rsidRPr="00C906E5">
          <w:rPr>
            <w:rStyle w:val="Lienhypertexte"/>
            <w:rFonts w:cstheme="minorHAnsi"/>
            <w:sz w:val="28"/>
            <w:szCs w:val="28"/>
          </w:rPr>
          <w:t>ce.medecine-prevention@ac-nancy-metz.fr</w:t>
        </w:r>
      </w:hyperlink>
    </w:p>
    <w:p w14:paraId="41B0B0C4" w14:textId="47F099A2" w:rsidR="00E61AEF" w:rsidRDefault="00E61AEF" w:rsidP="00E61AEF">
      <w:pPr>
        <w:pStyle w:val="Paragraphedeliste"/>
        <w:numPr>
          <w:ilvl w:val="0"/>
          <w:numId w:val="1"/>
        </w:numPr>
        <w:rPr>
          <w:sz w:val="28"/>
          <w:szCs w:val="28"/>
        </w:rPr>
      </w:pPr>
      <w:r w:rsidRPr="003E37B0">
        <w:rPr>
          <w:sz w:val="28"/>
          <w:szCs w:val="28"/>
          <w:u w:val="single"/>
        </w:rPr>
        <w:t>Le 8 décembre</w:t>
      </w:r>
      <w:r>
        <w:rPr>
          <w:sz w:val="28"/>
          <w:szCs w:val="28"/>
        </w:rPr>
        <w:t> : Date limite de remontée au Rectorat (services de la DPE) des formulaires de confirmation de demande de mutation avec les PJ. Cette opération est faite par les Chef.fes d’établissement ou de service.</w:t>
      </w:r>
    </w:p>
    <w:p w14:paraId="7442B6E3" w14:textId="53B86745" w:rsidR="00E61AEF" w:rsidRDefault="00E61AEF" w:rsidP="00E61AEF">
      <w:pPr>
        <w:pStyle w:val="Paragraphedeliste"/>
        <w:numPr>
          <w:ilvl w:val="0"/>
          <w:numId w:val="1"/>
        </w:numPr>
        <w:rPr>
          <w:sz w:val="28"/>
          <w:szCs w:val="28"/>
        </w:rPr>
      </w:pPr>
      <w:r w:rsidRPr="006422DE">
        <w:rPr>
          <w:sz w:val="28"/>
          <w:szCs w:val="28"/>
          <w:highlight w:val="yellow"/>
          <w:u w:val="single"/>
        </w:rPr>
        <w:t>Du lundi 10 janvier au mardi 25 janvier 2022</w:t>
      </w:r>
      <w:r>
        <w:rPr>
          <w:sz w:val="28"/>
          <w:szCs w:val="28"/>
        </w:rPr>
        <w:t> : Affichage des barèmes calculés par l’administration sur SIAM I-Prof.</w:t>
      </w:r>
    </w:p>
    <w:p w14:paraId="645EAEB6" w14:textId="6E173956" w:rsidR="00E61AEF" w:rsidRDefault="00E61AEF" w:rsidP="00E61AEF">
      <w:pPr>
        <w:pStyle w:val="Paragraphedeliste"/>
        <w:numPr>
          <w:ilvl w:val="0"/>
          <w:numId w:val="1"/>
        </w:numPr>
        <w:rPr>
          <w:sz w:val="28"/>
          <w:szCs w:val="28"/>
        </w:rPr>
      </w:pPr>
      <w:r w:rsidRPr="006422DE">
        <w:rPr>
          <w:sz w:val="28"/>
          <w:szCs w:val="28"/>
          <w:highlight w:val="yellow"/>
          <w:u w:val="single"/>
        </w:rPr>
        <w:t>Du mardi 11 janvier au mardi 25 janvier 2022</w:t>
      </w:r>
      <w:r>
        <w:rPr>
          <w:sz w:val="28"/>
          <w:szCs w:val="28"/>
        </w:rPr>
        <w:t> : Demande de rectification de barème</w:t>
      </w:r>
      <w:r w:rsidR="006422DE">
        <w:rPr>
          <w:sz w:val="28"/>
          <w:szCs w:val="28"/>
        </w:rPr>
        <w:t>. Vous pouvez adresser une demande de correction de votre barème à votre service gestionnaire.</w:t>
      </w:r>
    </w:p>
    <w:p w14:paraId="02D6383E" w14:textId="3353082C" w:rsidR="00E61AEF" w:rsidRDefault="00E61AEF" w:rsidP="00E61AEF">
      <w:pPr>
        <w:pStyle w:val="Paragraphedeliste"/>
        <w:numPr>
          <w:ilvl w:val="0"/>
          <w:numId w:val="1"/>
        </w:numPr>
        <w:rPr>
          <w:sz w:val="28"/>
          <w:szCs w:val="28"/>
        </w:rPr>
      </w:pPr>
      <w:r w:rsidRPr="003E37B0">
        <w:rPr>
          <w:sz w:val="28"/>
          <w:szCs w:val="28"/>
          <w:u w:val="single"/>
        </w:rPr>
        <w:t>Du jeudi 27 janvier au lundi 31 janvier 2022</w:t>
      </w:r>
      <w:r>
        <w:rPr>
          <w:sz w:val="28"/>
          <w:szCs w:val="28"/>
        </w:rPr>
        <w:t> : Consultation des barèmes définitifs.</w:t>
      </w:r>
    </w:p>
    <w:p w14:paraId="136D4E10" w14:textId="14309615" w:rsidR="00E61AEF" w:rsidRDefault="00E61AEF" w:rsidP="00E61AEF">
      <w:pPr>
        <w:pStyle w:val="Paragraphedeliste"/>
        <w:numPr>
          <w:ilvl w:val="0"/>
          <w:numId w:val="1"/>
        </w:numPr>
        <w:rPr>
          <w:sz w:val="28"/>
          <w:szCs w:val="28"/>
        </w:rPr>
      </w:pPr>
      <w:r w:rsidRPr="003E37B0">
        <w:rPr>
          <w:sz w:val="28"/>
          <w:szCs w:val="28"/>
          <w:u w:val="single"/>
        </w:rPr>
        <w:t>Vendredi 11 février 2022</w:t>
      </w:r>
      <w:r>
        <w:rPr>
          <w:sz w:val="28"/>
          <w:szCs w:val="28"/>
        </w:rPr>
        <w:t> : Date limite des demandes tardives et modification de participation au mouvement inter.</w:t>
      </w:r>
    </w:p>
    <w:p w14:paraId="26FA692A" w14:textId="278AAD18" w:rsidR="00E61AEF" w:rsidRDefault="00E61AEF" w:rsidP="00E61AEF">
      <w:pPr>
        <w:pStyle w:val="Paragraphedeliste"/>
        <w:numPr>
          <w:ilvl w:val="0"/>
          <w:numId w:val="1"/>
        </w:numPr>
        <w:rPr>
          <w:sz w:val="28"/>
          <w:szCs w:val="28"/>
        </w:rPr>
      </w:pPr>
      <w:r w:rsidRPr="003E37B0">
        <w:rPr>
          <w:sz w:val="28"/>
          <w:szCs w:val="28"/>
          <w:u w:val="single"/>
        </w:rPr>
        <w:t>Jeudi 3 mars</w:t>
      </w:r>
      <w:r>
        <w:rPr>
          <w:sz w:val="28"/>
          <w:szCs w:val="28"/>
        </w:rPr>
        <w:t> : Début des résultats du mouvement interacadémique.</w:t>
      </w:r>
    </w:p>
    <w:p w14:paraId="0E1F36CE" w14:textId="46D8202A" w:rsidR="003E37B0" w:rsidRDefault="003E37B0" w:rsidP="003E37B0">
      <w:pPr>
        <w:rPr>
          <w:sz w:val="28"/>
          <w:szCs w:val="28"/>
        </w:rPr>
      </w:pPr>
      <w:r>
        <w:rPr>
          <w:sz w:val="28"/>
          <w:szCs w:val="28"/>
        </w:rPr>
        <w:t>Vous trouverez toutes les explications dans notre publication nationale :</w:t>
      </w:r>
    </w:p>
    <w:p w14:paraId="212A01D6" w14:textId="03B3D122" w:rsidR="00E75A3D" w:rsidRPr="00E75A3D" w:rsidRDefault="00274C36" w:rsidP="003E37B0">
      <w:pPr>
        <w:rPr>
          <w:b/>
          <w:bCs/>
          <w:sz w:val="28"/>
          <w:szCs w:val="28"/>
        </w:rPr>
      </w:pPr>
      <w:r>
        <w:rPr>
          <w:b/>
          <w:bCs/>
          <w:sz w:val="28"/>
          <w:szCs w:val="28"/>
          <w14:textOutline w14:w="9525" w14:cap="rnd" w14:cmpd="sng" w14:algn="ctr">
            <w14:solidFill>
              <w14:srgbClr w14:val="000000"/>
            </w14:solidFill>
            <w14:prstDash w14:val="solid"/>
            <w14:bevel/>
          </w14:textOutline>
        </w:rPr>
        <w:t xml:space="preserve">                                        </w:t>
      </w:r>
      <w:hyperlink r:id="rId11" w:history="1">
        <w:r w:rsidR="00E75A3D" w:rsidRPr="00E75A3D">
          <w:rPr>
            <w:rStyle w:val="Lienhypertexte"/>
            <w:b/>
            <w:bCs/>
            <w:sz w:val="28"/>
            <w:szCs w:val="28"/>
          </w:rPr>
          <w:t>PEF Spécial Mutations 2022</w:t>
        </w:r>
      </w:hyperlink>
      <w:r w:rsidR="00E75A3D" w:rsidRPr="00E75A3D">
        <w:rPr>
          <w:b/>
          <w:bCs/>
          <w:sz w:val="28"/>
          <w:szCs w:val="28"/>
        </w:rPr>
        <w:t xml:space="preserve"> </w:t>
      </w:r>
    </w:p>
    <w:p w14:paraId="3A8FB02B" w14:textId="5D4412EE" w:rsidR="00101EA5" w:rsidRDefault="003E37B0" w:rsidP="00101EA5">
      <w:pPr>
        <w:rPr>
          <w:sz w:val="28"/>
          <w:szCs w:val="28"/>
        </w:rPr>
      </w:pPr>
      <w:r>
        <w:rPr>
          <w:sz w:val="28"/>
          <w:szCs w:val="28"/>
        </w:rPr>
        <w:t>Pour que votre demande de mutation soit suivie par les élu.es CGT Educ’action vous devez remplir et nous renvoyer le dossier de suivi de mutation :</w:t>
      </w:r>
    </w:p>
    <w:p w14:paraId="6586BCEC" w14:textId="7E091EA0" w:rsidR="003E37B0" w:rsidRDefault="00274C36" w:rsidP="00101EA5">
      <w:pPr>
        <w:rPr>
          <w:sz w:val="28"/>
          <w:szCs w:val="28"/>
        </w:rPr>
      </w:pPr>
      <w:r>
        <w:rPr>
          <w:b/>
          <w:bCs/>
          <w:sz w:val="28"/>
          <w:szCs w:val="28"/>
        </w:rPr>
        <w:t xml:space="preserve">                                      </w:t>
      </w:r>
      <w:hyperlink r:id="rId12" w:history="1">
        <w:r w:rsidR="00707198" w:rsidRPr="00707198">
          <w:rPr>
            <w:rStyle w:val="Lienhypertexte"/>
            <w:sz w:val="28"/>
            <w:szCs w:val="28"/>
          </w:rPr>
          <w:t>DOSSIER SYNDICAL DE MUTATION :</w:t>
        </w:r>
      </w:hyperlink>
    </w:p>
    <w:p w14:paraId="19F1A5C1" w14:textId="1469F513" w:rsidR="00274C36" w:rsidRDefault="00274C36" w:rsidP="00101EA5">
      <w:pPr>
        <w:rPr>
          <w:sz w:val="28"/>
          <w:szCs w:val="28"/>
        </w:rPr>
      </w:pPr>
      <w:r>
        <w:rPr>
          <w:sz w:val="28"/>
          <w:szCs w:val="28"/>
        </w:rPr>
        <w:t xml:space="preserve">                                    </w:t>
      </w:r>
      <w:hyperlink r:id="rId13" w:history="1">
        <w:r w:rsidR="00707198" w:rsidRPr="004F61B4">
          <w:rPr>
            <w:rStyle w:val="Lienhypertexte"/>
            <w:sz w:val="28"/>
            <w:szCs w:val="28"/>
          </w:rPr>
          <w:t xml:space="preserve"> En ligne</w:t>
        </w:r>
      </w:hyperlink>
      <w:r w:rsidR="003E37B0" w:rsidRPr="00707198">
        <w:rPr>
          <w:sz w:val="28"/>
          <w:szCs w:val="28"/>
        </w:rPr>
        <w:t xml:space="preserve">                                     </w:t>
      </w:r>
      <w:hyperlink r:id="rId14" w:history="1">
        <w:r w:rsidR="00707198" w:rsidRPr="00707198">
          <w:rPr>
            <w:rStyle w:val="Lienhypertexte"/>
            <w:sz w:val="28"/>
            <w:szCs w:val="28"/>
          </w:rPr>
          <w:t>Sur papier</w:t>
        </w:r>
      </w:hyperlink>
    </w:p>
    <w:p w14:paraId="4DAC42F8" w14:textId="1F6AEB7D" w:rsidR="00484719" w:rsidRDefault="00D75103" w:rsidP="00D75103">
      <w:pPr>
        <w:rPr>
          <w:sz w:val="28"/>
          <w:szCs w:val="28"/>
        </w:rPr>
      </w:pPr>
      <w:r>
        <w:rPr>
          <w:sz w:val="28"/>
          <w:szCs w:val="28"/>
        </w:rPr>
        <w:t xml:space="preserve">       </w:t>
      </w:r>
      <w:hyperlink r:id="rId15" w:history="1">
        <w:r w:rsidR="003E37B0" w:rsidRPr="00D75103">
          <w:rPr>
            <w:rStyle w:val="Lienhypertexte"/>
            <w:sz w:val="28"/>
            <w:szCs w:val="28"/>
          </w:rPr>
          <w:t>Coordonnées académiques de la CGT Educ’ation ou coordonnées des SDEN </w:t>
        </w:r>
      </w:hyperlink>
    </w:p>
    <w:p w14:paraId="63D8EF87" w14:textId="77777777" w:rsidR="000309B2" w:rsidRPr="00D75103" w:rsidRDefault="000309B2" w:rsidP="00D75103">
      <w:pPr>
        <w:rPr>
          <w:sz w:val="28"/>
          <w:szCs w:val="28"/>
        </w:rPr>
      </w:pPr>
    </w:p>
    <w:p w14:paraId="1A5D7055" w14:textId="11D26C26" w:rsidR="003E37B0" w:rsidRPr="00154C7C" w:rsidRDefault="00154C7C" w:rsidP="00154C7C">
      <w:pPr>
        <w:rPr>
          <w:sz w:val="28"/>
          <w:szCs w:val="28"/>
        </w:rPr>
      </w:pPr>
      <w:r>
        <w:rPr>
          <w:sz w:val="28"/>
          <w:szCs w:val="28"/>
        </w:rPr>
        <w:t xml:space="preserve">       </w:t>
      </w:r>
      <w:r w:rsidR="003E37B0" w:rsidRPr="00154C7C">
        <w:rPr>
          <w:sz w:val="28"/>
          <w:szCs w:val="28"/>
        </w:rPr>
        <w:t>Les tables d’extension</w:t>
      </w:r>
      <w:r w:rsidRPr="00154C7C">
        <w:rPr>
          <w:sz w:val="28"/>
          <w:szCs w:val="28"/>
        </w:rPr>
        <w:t xml:space="preserve"> pages 81 à 84 du </w:t>
      </w:r>
      <w:hyperlink r:id="rId16" w:history="1">
        <w:r w:rsidRPr="00154C7C">
          <w:rPr>
            <w:rStyle w:val="Lienhypertexte"/>
            <w:b/>
            <w:bCs/>
            <w:sz w:val="28"/>
            <w:szCs w:val="28"/>
          </w:rPr>
          <w:t>BO spécial n°6 du 28 Octobre 2021</w:t>
        </w:r>
      </w:hyperlink>
    </w:p>
    <w:p w14:paraId="521D7098" w14:textId="77777777" w:rsidR="00484719" w:rsidRPr="00484719" w:rsidRDefault="00484719" w:rsidP="00484719">
      <w:pPr>
        <w:pStyle w:val="Paragraphedeliste"/>
        <w:rPr>
          <w:sz w:val="28"/>
          <w:szCs w:val="28"/>
        </w:rPr>
      </w:pPr>
    </w:p>
    <w:p w14:paraId="5E3EE943" w14:textId="69C793B9" w:rsidR="003E37B0" w:rsidRPr="00F025BE" w:rsidRDefault="003E37B0" w:rsidP="003E37B0">
      <w:pPr>
        <w:pStyle w:val="Paragraphedeliste"/>
        <w:numPr>
          <w:ilvl w:val="0"/>
          <w:numId w:val="4"/>
        </w:numPr>
        <w:rPr>
          <w:sz w:val="28"/>
          <w:szCs w:val="28"/>
          <w:highlight w:val="yellow"/>
        </w:rPr>
      </w:pPr>
      <w:r w:rsidRPr="00F025BE">
        <w:rPr>
          <w:sz w:val="28"/>
          <w:szCs w:val="28"/>
          <w:highlight w:val="yellow"/>
        </w:rPr>
        <w:t>Cas particuliers des enseignants de STI (certifié.es ou agrégé.es) :</w:t>
      </w:r>
    </w:p>
    <w:p w14:paraId="287AFF38" w14:textId="404CD1AC" w:rsidR="003E37B0" w:rsidRDefault="003E37B0" w:rsidP="00F025BE">
      <w:pPr>
        <w:rPr>
          <w:sz w:val="28"/>
          <w:szCs w:val="28"/>
        </w:rPr>
      </w:pPr>
      <w:r>
        <w:rPr>
          <w:sz w:val="28"/>
          <w:szCs w:val="28"/>
        </w:rPr>
        <w:lastRenderedPageBreak/>
        <w:t>En fonction de leur corps et de leur discipline de recrutement, les enseignants peuvent solliciter leur mobilité dans différentes disciplines. L’ensemble des disciplines est regroupé dans 4 disciplines mouvement :</w:t>
      </w:r>
    </w:p>
    <w:p w14:paraId="4C689795" w14:textId="23FF476E" w:rsidR="003E37B0" w:rsidRDefault="003E37B0" w:rsidP="00F025BE">
      <w:pPr>
        <w:rPr>
          <w:sz w:val="28"/>
          <w:szCs w:val="28"/>
        </w:rPr>
      </w:pPr>
      <w:r>
        <w:rPr>
          <w:sz w:val="28"/>
          <w:szCs w:val="28"/>
        </w:rPr>
        <w:t>Voir page</w:t>
      </w:r>
      <w:r w:rsidR="00F025BE">
        <w:rPr>
          <w:sz w:val="28"/>
          <w:szCs w:val="28"/>
        </w:rPr>
        <w:t>s</w:t>
      </w:r>
      <w:r>
        <w:rPr>
          <w:sz w:val="28"/>
          <w:szCs w:val="28"/>
        </w:rPr>
        <w:t xml:space="preserve"> 48 et 49 du </w:t>
      </w:r>
      <w:hyperlink r:id="rId17" w:history="1">
        <w:r w:rsidR="00E75A3D" w:rsidRPr="00E75A3D">
          <w:rPr>
            <w:rStyle w:val="Lienhypertexte"/>
            <w:b/>
            <w:bCs/>
            <w:sz w:val="28"/>
            <w:szCs w:val="28"/>
          </w:rPr>
          <w:t>BO spécial n°6 du 28 Octobre 2021</w:t>
        </w:r>
      </w:hyperlink>
    </w:p>
    <w:p w14:paraId="7DFA923A" w14:textId="64415902" w:rsidR="00ED12C0" w:rsidRPr="00F025BE" w:rsidRDefault="003E37B0" w:rsidP="00101EA5">
      <w:pPr>
        <w:pStyle w:val="Paragraphedeliste"/>
        <w:numPr>
          <w:ilvl w:val="0"/>
          <w:numId w:val="4"/>
        </w:numPr>
        <w:rPr>
          <w:sz w:val="28"/>
          <w:szCs w:val="28"/>
          <w:highlight w:val="yellow"/>
        </w:rPr>
      </w:pPr>
      <w:r w:rsidRPr="00F025BE">
        <w:rPr>
          <w:sz w:val="28"/>
          <w:szCs w:val="28"/>
          <w:highlight w:val="yellow"/>
        </w:rPr>
        <w:t xml:space="preserve">Mouvement spécifique </w:t>
      </w:r>
      <w:r w:rsidR="00054EDD" w:rsidRPr="00F025BE">
        <w:rPr>
          <w:sz w:val="28"/>
          <w:szCs w:val="28"/>
          <w:highlight w:val="yellow"/>
        </w:rPr>
        <w:t xml:space="preserve">(SPEN) </w:t>
      </w:r>
      <w:r w:rsidRPr="00F025BE">
        <w:rPr>
          <w:sz w:val="28"/>
          <w:szCs w:val="28"/>
          <w:highlight w:val="yellow"/>
        </w:rPr>
        <w:t>ou sur poste à profil</w:t>
      </w:r>
      <w:r w:rsidR="00054EDD" w:rsidRPr="00F025BE">
        <w:rPr>
          <w:sz w:val="28"/>
          <w:szCs w:val="28"/>
          <w:highlight w:val="yellow"/>
        </w:rPr>
        <w:t xml:space="preserve"> (POP) :</w:t>
      </w:r>
    </w:p>
    <w:p w14:paraId="612766E5" w14:textId="77777777" w:rsidR="0025406C" w:rsidRDefault="00F174A3" w:rsidP="0025406C">
      <w:pPr>
        <w:spacing w:after="0"/>
        <w:ind w:left="357"/>
        <w:rPr>
          <w:sz w:val="28"/>
          <w:szCs w:val="28"/>
        </w:rPr>
      </w:pPr>
      <w:r w:rsidRPr="00F025BE">
        <w:rPr>
          <w:sz w:val="28"/>
          <w:szCs w:val="28"/>
        </w:rPr>
        <w:t>Titulaires ou stagiaires, vous pouvez postuler sur un poste spécifique ou un poste à profil sous certaines conditions. Les affectations sur ces postes sont prononcées au vu des dossiers personnels des candidats. Ils se font hors-barème</w:t>
      </w:r>
      <w:r w:rsidR="00C46AB2">
        <w:rPr>
          <w:sz w:val="28"/>
          <w:szCs w:val="28"/>
        </w:rPr>
        <w:t xml:space="preserve"> et </w:t>
      </w:r>
      <w:r w:rsidR="000C089F">
        <w:rPr>
          <w:sz w:val="28"/>
          <w:szCs w:val="28"/>
        </w:rPr>
        <w:t>se multiplient au fil des ans. Ils permettent d’individualiser les carrières et de donner davantage de prérogatives aux chef</w:t>
      </w:r>
      <w:r w:rsidR="000C089F">
        <w:rPr>
          <w:rFonts w:cstheme="minorHAnsi"/>
          <w:sz w:val="28"/>
          <w:szCs w:val="28"/>
        </w:rPr>
        <w:t>·</w:t>
      </w:r>
      <w:r w:rsidR="000C089F">
        <w:rPr>
          <w:sz w:val="28"/>
          <w:szCs w:val="28"/>
        </w:rPr>
        <w:t xml:space="preserve">fes d’établissement ou aux corps d’inspection qui valident ou pas votre candidature. </w:t>
      </w:r>
    </w:p>
    <w:p w14:paraId="58713A9B" w14:textId="3CE61103" w:rsidR="000C089F" w:rsidRDefault="004B6B00" w:rsidP="0025406C">
      <w:pPr>
        <w:spacing w:after="0"/>
        <w:ind w:left="357"/>
        <w:rPr>
          <w:sz w:val="28"/>
          <w:szCs w:val="28"/>
        </w:rPr>
      </w:pPr>
      <w:r>
        <w:rPr>
          <w:sz w:val="28"/>
          <w:szCs w:val="28"/>
        </w:rPr>
        <w:t>Cette année</w:t>
      </w:r>
      <w:r w:rsidR="00C46AB2">
        <w:rPr>
          <w:sz w:val="28"/>
          <w:szCs w:val="28"/>
        </w:rPr>
        <w:t xml:space="preserve">, le ministère a introduit </w:t>
      </w:r>
      <w:r w:rsidR="00586185">
        <w:rPr>
          <w:sz w:val="28"/>
          <w:szCs w:val="28"/>
        </w:rPr>
        <w:t xml:space="preserve">une expérimentation sur </w:t>
      </w:r>
      <w:r w:rsidR="00C46AB2">
        <w:rPr>
          <w:sz w:val="28"/>
          <w:szCs w:val="28"/>
        </w:rPr>
        <w:t>ce qu’on appelle les postes POP (</w:t>
      </w:r>
      <w:r w:rsidR="00586185">
        <w:rPr>
          <w:sz w:val="28"/>
          <w:szCs w:val="28"/>
        </w:rPr>
        <w:t xml:space="preserve">postes à profil) pour des établissements ayant </w:t>
      </w:r>
      <w:r w:rsidR="00586185" w:rsidRPr="00586185">
        <w:rPr>
          <w:sz w:val="28"/>
          <w:szCs w:val="28"/>
        </w:rPr>
        <w:t>un projet particulier, ou rencontrant une situation particulière (ruralité, territoires isolés, éducation prioritaire)</w:t>
      </w:r>
      <w:r w:rsidR="00586185">
        <w:rPr>
          <w:sz w:val="28"/>
          <w:szCs w:val="28"/>
        </w:rPr>
        <w:t xml:space="preserve">. Ils sont au nombre de 250 environ pour le premier degré et de 500 pour le second degré. Ils comportent des conditions particulières. </w:t>
      </w:r>
    </w:p>
    <w:p w14:paraId="7DC514FF" w14:textId="77777777" w:rsidR="001E70DE" w:rsidRDefault="00F174A3" w:rsidP="00F025BE">
      <w:pPr>
        <w:ind w:left="360"/>
        <w:rPr>
          <w:sz w:val="28"/>
          <w:szCs w:val="28"/>
        </w:rPr>
      </w:pPr>
      <w:r w:rsidRPr="00F025BE">
        <w:rPr>
          <w:sz w:val="28"/>
          <w:szCs w:val="28"/>
        </w:rPr>
        <w:t xml:space="preserve">En cas de pluralité de demandes, l’affectation sur poste spécifique est prioritaire. </w:t>
      </w:r>
    </w:p>
    <w:p w14:paraId="3A00927F" w14:textId="3FDF8A2F" w:rsidR="00F174A3" w:rsidRPr="00F025BE" w:rsidRDefault="00F025BE" w:rsidP="00F025BE">
      <w:pPr>
        <w:ind w:left="360"/>
        <w:rPr>
          <w:sz w:val="28"/>
          <w:szCs w:val="28"/>
        </w:rPr>
      </w:pPr>
      <w:r w:rsidRPr="00F025BE">
        <w:rPr>
          <w:sz w:val="28"/>
          <w:szCs w:val="28"/>
        </w:rPr>
        <w:t>La procédure pour participer aux mouvements sur postes (SPEN et POP) est là encore dématérialisée.</w:t>
      </w:r>
      <w:r w:rsidRPr="00F025BE">
        <w:rPr>
          <w:sz w:val="28"/>
          <w:szCs w:val="28"/>
        </w:rPr>
        <w:br/>
        <w:t>Pour présenter votre candidature, vous devez, quel que soit le mouvement, au préalable, enrichir votre CV : c'est l'étape la plus importante dont dépend la valorisation de votre candidature. N'hésitez pas à enregistrer le maximum de rubriques car c'est à partir de ces éléments que votre dossier sera étudié.</w:t>
      </w:r>
    </w:p>
    <w:p w14:paraId="2A3C8FF6" w14:textId="4C94F674" w:rsidR="00ED12C0" w:rsidRPr="00F025BE" w:rsidRDefault="00F025BE" w:rsidP="00F025BE">
      <w:pPr>
        <w:rPr>
          <w:sz w:val="28"/>
          <w:szCs w:val="28"/>
        </w:rPr>
      </w:pPr>
      <w:r>
        <w:rPr>
          <w:sz w:val="28"/>
          <w:szCs w:val="28"/>
        </w:rPr>
        <w:t xml:space="preserve">     </w:t>
      </w:r>
      <w:r w:rsidR="00362326">
        <w:rPr>
          <w:sz w:val="28"/>
          <w:szCs w:val="28"/>
        </w:rPr>
        <w:t xml:space="preserve">Attention ! </w:t>
      </w:r>
      <w:r>
        <w:rPr>
          <w:sz w:val="28"/>
          <w:szCs w:val="28"/>
        </w:rPr>
        <w:t>C</w:t>
      </w:r>
      <w:r w:rsidR="005B3073" w:rsidRPr="00F025BE">
        <w:rPr>
          <w:sz w:val="28"/>
          <w:szCs w:val="28"/>
        </w:rPr>
        <w:t>e mouvement procède d’un calendrier un peu particulier</w:t>
      </w:r>
      <w:r w:rsidR="005B10E1">
        <w:rPr>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D12C0" w:rsidRPr="00ED12C0" w14:paraId="7634AB56" w14:textId="77777777" w:rsidTr="00ED12C0">
        <w:trPr>
          <w:tblCellSpacing w:w="15" w:type="dxa"/>
        </w:trPr>
        <w:tc>
          <w:tcPr>
            <w:tcW w:w="0" w:type="auto"/>
            <w:vAlign w:val="center"/>
            <w:hideMark/>
          </w:tcPr>
          <w:p w14:paraId="4F2FC20F" w14:textId="77777777" w:rsidR="00ED12C0" w:rsidRPr="00F025BE" w:rsidRDefault="00ED12C0" w:rsidP="00B02E5B">
            <w:pPr>
              <w:spacing w:after="0"/>
              <w:rPr>
                <w:b/>
                <w:bCs/>
                <w:sz w:val="28"/>
                <w:szCs w:val="28"/>
              </w:rPr>
            </w:pPr>
            <w:r w:rsidRPr="00F025BE">
              <w:rPr>
                <w:b/>
                <w:bCs/>
                <w:sz w:val="28"/>
                <w:szCs w:val="28"/>
              </w:rPr>
              <w:t>MOUVEMENT SPECIFIQUE NATIONAL (SPEN)</w:t>
            </w:r>
          </w:p>
        </w:tc>
      </w:tr>
      <w:tr w:rsidR="00ED12C0" w:rsidRPr="00ED12C0" w14:paraId="1A04DDAF" w14:textId="77777777" w:rsidTr="00ED12C0">
        <w:trPr>
          <w:tblCellSpacing w:w="15" w:type="dxa"/>
        </w:trPr>
        <w:tc>
          <w:tcPr>
            <w:tcW w:w="0" w:type="auto"/>
            <w:vAlign w:val="center"/>
            <w:hideMark/>
          </w:tcPr>
          <w:p w14:paraId="2025CFEE" w14:textId="77777777" w:rsidR="00054EDD" w:rsidRDefault="00ED12C0" w:rsidP="00B02E5B">
            <w:pPr>
              <w:spacing w:after="0"/>
              <w:rPr>
                <w:sz w:val="28"/>
                <w:szCs w:val="28"/>
              </w:rPr>
            </w:pPr>
            <w:r w:rsidRPr="00054EDD">
              <w:rPr>
                <w:sz w:val="28"/>
                <w:szCs w:val="28"/>
              </w:rPr>
              <w:t>Consultez la liste des postes vacants proposés avant de saisir vos vœux dans l'application. Vous pouvez également formuler des vœux qui n'apparaissent pas dans la liste notamment sur des zones géographiques. Des postes se découvrent vacants au cours de la préparation des mouvements et vous augmentez vos chances d'obtenir satisfaction.</w:t>
            </w:r>
          </w:p>
          <w:p w14:paraId="04B7CB74" w14:textId="2ACA12AC" w:rsidR="00ED12C0" w:rsidRPr="00054EDD" w:rsidRDefault="00ED12C0" w:rsidP="00B02E5B">
            <w:pPr>
              <w:spacing w:after="0"/>
              <w:rPr>
                <w:sz w:val="28"/>
                <w:szCs w:val="28"/>
              </w:rPr>
            </w:pPr>
            <w:r w:rsidRPr="00054EDD">
              <w:rPr>
                <w:sz w:val="28"/>
                <w:szCs w:val="28"/>
              </w:rPr>
              <w:t xml:space="preserve">Rédigez une lettre </w:t>
            </w:r>
            <w:r w:rsidR="00362326">
              <w:rPr>
                <w:sz w:val="28"/>
                <w:szCs w:val="28"/>
              </w:rPr>
              <w:t>de motivation que vous joignez à votre demande dans SIAM. Vous pouvez également contacter le :la Chef.fe de l’établissement sollicité pour un entretien et lui transmettre votre dossier.</w:t>
            </w:r>
          </w:p>
        </w:tc>
      </w:tr>
      <w:tr w:rsidR="00ED12C0" w:rsidRPr="00ED12C0" w14:paraId="24974157" w14:textId="77777777" w:rsidTr="00ED12C0">
        <w:trPr>
          <w:tblCellSpacing w:w="15" w:type="dxa"/>
        </w:trPr>
        <w:tc>
          <w:tcPr>
            <w:tcW w:w="0" w:type="auto"/>
            <w:vAlign w:val="center"/>
            <w:hideMark/>
          </w:tcPr>
          <w:p w14:paraId="53ACBB38" w14:textId="77777777" w:rsidR="00ED12C0" w:rsidRPr="00054EDD" w:rsidRDefault="00ED12C0" w:rsidP="00274C36">
            <w:pPr>
              <w:spacing w:after="0"/>
              <w:rPr>
                <w:sz w:val="28"/>
                <w:szCs w:val="28"/>
              </w:rPr>
            </w:pPr>
            <w:r w:rsidRPr="00054EDD">
              <w:rPr>
                <w:sz w:val="28"/>
                <w:szCs w:val="28"/>
              </w:rPr>
              <w:lastRenderedPageBreak/>
              <w:t>Pour certains mouvements : arts appliqués, un dossier de travaux personnels est également demandé. Il est constitué sous votre responsabilité et vous avez la plus grande liberté pour sa présentation et son contenu.</w:t>
            </w:r>
          </w:p>
        </w:tc>
      </w:tr>
      <w:tr w:rsidR="00ED12C0" w:rsidRPr="00ED12C0" w14:paraId="6F506954" w14:textId="77777777" w:rsidTr="00ED12C0">
        <w:trPr>
          <w:tblCellSpacing w:w="15" w:type="dxa"/>
        </w:trPr>
        <w:tc>
          <w:tcPr>
            <w:tcW w:w="0" w:type="auto"/>
            <w:vAlign w:val="center"/>
            <w:hideMark/>
          </w:tcPr>
          <w:p w14:paraId="722F9207" w14:textId="308901B4" w:rsidR="00ED12C0" w:rsidRDefault="00ED12C0" w:rsidP="00274C36">
            <w:pPr>
              <w:spacing w:after="0"/>
              <w:rPr>
                <w:sz w:val="28"/>
                <w:szCs w:val="28"/>
              </w:rPr>
            </w:pPr>
            <w:r w:rsidRPr="00054EDD">
              <w:rPr>
                <w:sz w:val="28"/>
                <w:szCs w:val="28"/>
              </w:rPr>
              <w:t>Vous gardez la possibilité de compléter votre candidature par des envois directs à l'inspection générale. Vérifiez bien qu'il n'y a pas de double emploi avec les éléments que vous avez déjà saisis. Veillez à ne pas reconstituer sous forme papier ce que vous avez introduit dans votre CV.</w:t>
            </w:r>
          </w:p>
          <w:p w14:paraId="1313115D" w14:textId="77777777" w:rsidR="00944FD4" w:rsidRDefault="00944FD4" w:rsidP="00274C36">
            <w:pPr>
              <w:spacing w:after="0"/>
              <w:rPr>
                <w:sz w:val="28"/>
                <w:szCs w:val="28"/>
              </w:rPr>
            </w:pPr>
          </w:p>
          <w:p w14:paraId="115B1C11" w14:textId="466029C7" w:rsidR="000A7714" w:rsidRPr="00054EDD" w:rsidRDefault="000A7714" w:rsidP="00274C36">
            <w:pPr>
              <w:spacing w:after="0"/>
              <w:rPr>
                <w:sz w:val="28"/>
                <w:szCs w:val="28"/>
              </w:rPr>
            </w:pPr>
          </w:p>
        </w:tc>
      </w:tr>
      <w:tr w:rsidR="00ED12C0" w:rsidRPr="00ED12C0" w14:paraId="6D7B985C" w14:textId="77777777" w:rsidTr="00ED12C0">
        <w:trPr>
          <w:tblCellSpacing w:w="15" w:type="dxa"/>
        </w:trPr>
        <w:tc>
          <w:tcPr>
            <w:tcW w:w="0" w:type="auto"/>
            <w:vAlign w:val="center"/>
            <w:hideMark/>
          </w:tcPr>
          <w:p w14:paraId="7F43F785" w14:textId="77777777" w:rsidR="00ED12C0" w:rsidRPr="00F025BE" w:rsidRDefault="00ED12C0" w:rsidP="00944FD4">
            <w:pPr>
              <w:spacing w:after="0"/>
              <w:rPr>
                <w:b/>
                <w:bCs/>
                <w:sz w:val="28"/>
                <w:szCs w:val="28"/>
              </w:rPr>
            </w:pPr>
            <w:r w:rsidRPr="00F025BE">
              <w:rPr>
                <w:b/>
                <w:bCs/>
                <w:sz w:val="28"/>
                <w:szCs w:val="28"/>
              </w:rPr>
              <w:t>MOUVEMENT SUR POSTES A PROFIL (POP)</w:t>
            </w:r>
          </w:p>
        </w:tc>
      </w:tr>
      <w:tr w:rsidR="00ED12C0" w:rsidRPr="00ED12C0" w14:paraId="53CFB693" w14:textId="77777777" w:rsidTr="00ED12C0">
        <w:trPr>
          <w:tblCellSpacing w:w="15" w:type="dxa"/>
        </w:trPr>
        <w:tc>
          <w:tcPr>
            <w:tcW w:w="0" w:type="auto"/>
            <w:vAlign w:val="center"/>
            <w:hideMark/>
          </w:tcPr>
          <w:p w14:paraId="24D7DBBB" w14:textId="77777777" w:rsidR="00F025BE" w:rsidRDefault="00ED12C0" w:rsidP="00944FD4">
            <w:pPr>
              <w:spacing w:after="0"/>
              <w:rPr>
                <w:sz w:val="28"/>
                <w:szCs w:val="28"/>
              </w:rPr>
            </w:pPr>
            <w:r w:rsidRPr="00054EDD">
              <w:rPr>
                <w:sz w:val="28"/>
                <w:szCs w:val="28"/>
              </w:rPr>
              <w:t>Consultez la liste des postes vacants proposés avant de saisir vos vœux dans l'application.</w:t>
            </w:r>
            <w:r w:rsidRPr="00054EDD">
              <w:rPr>
                <w:sz w:val="28"/>
                <w:szCs w:val="28"/>
              </w:rPr>
              <w:br/>
              <w:t>Les fiches de postes sont consultables sur le portail education.gouv.fr</w:t>
            </w:r>
            <w:r w:rsidR="00F025BE">
              <w:rPr>
                <w:sz w:val="28"/>
                <w:szCs w:val="28"/>
              </w:rPr>
              <w:t xml:space="preserve"> </w:t>
            </w:r>
          </w:p>
          <w:p w14:paraId="359C9A14" w14:textId="27633AEA" w:rsidR="00ED12C0" w:rsidRPr="00054EDD" w:rsidRDefault="00ED12C0" w:rsidP="00944FD4">
            <w:pPr>
              <w:spacing w:after="0"/>
              <w:rPr>
                <w:sz w:val="28"/>
                <w:szCs w:val="28"/>
              </w:rPr>
            </w:pPr>
            <w:r w:rsidRPr="00054EDD">
              <w:rPr>
                <w:sz w:val="28"/>
                <w:szCs w:val="28"/>
              </w:rPr>
              <w:t>Rédigez une lettre pour chaque candidature sur poste à profil. Celle-ci devra être transmise à l'adresse figurant dans la fiche de poste.</w:t>
            </w:r>
          </w:p>
        </w:tc>
      </w:tr>
      <w:tr w:rsidR="00ED12C0" w:rsidRPr="00ED12C0" w14:paraId="086A79A4" w14:textId="77777777" w:rsidTr="00ED12C0">
        <w:trPr>
          <w:tblCellSpacing w:w="15" w:type="dxa"/>
        </w:trPr>
        <w:tc>
          <w:tcPr>
            <w:tcW w:w="0" w:type="auto"/>
            <w:vAlign w:val="center"/>
            <w:hideMark/>
          </w:tcPr>
          <w:p w14:paraId="65475833" w14:textId="77777777" w:rsidR="00ED12C0" w:rsidRDefault="00ED12C0" w:rsidP="00274C36">
            <w:pPr>
              <w:spacing w:after="0"/>
              <w:rPr>
                <w:sz w:val="28"/>
                <w:szCs w:val="28"/>
              </w:rPr>
            </w:pPr>
            <w:r w:rsidRPr="00054EDD">
              <w:rPr>
                <w:sz w:val="28"/>
                <w:szCs w:val="28"/>
              </w:rPr>
              <w:t>Ce nouveau mouvement sur poste à profil (POP) est ouvert aux personnels d'éducation et aux enseignants, titulaires ou stagiaires.</w:t>
            </w:r>
          </w:p>
          <w:p w14:paraId="3743069C" w14:textId="347A0CC4" w:rsidR="00362326" w:rsidRDefault="00362326" w:rsidP="00274C36">
            <w:pPr>
              <w:spacing w:after="0"/>
              <w:rPr>
                <w:sz w:val="28"/>
                <w:szCs w:val="28"/>
              </w:rPr>
            </w:pPr>
            <w:r>
              <w:rPr>
                <w:sz w:val="28"/>
                <w:szCs w:val="28"/>
              </w:rPr>
              <w:t xml:space="preserve">Pour votre candidature sur un poste de ce type, vous candidatez dans SIAM puis vous adressez votre lettre de motivation au plus tard le 30 novembre 12h à l’adresse mail :  </w:t>
            </w:r>
            <w:hyperlink r:id="rId18" w:history="1">
              <w:r w:rsidR="000A7714" w:rsidRPr="00C906E5">
                <w:rPr>
                  <w:rStyle w:val="Lienhypertexte"/>
                  <w:sz w:val="28"/>
                  <w:szCs w:val="28"/>
                </w:rPr>
                <w:t>mvt2022@ac-nancy-metz.fr</w:t>
              </w:r>
            </w:hyperlink>
            <w:r>
              <w:rPr>
                <w:sz w:val="28"/>
                <w:szCs w:val="28"/>
              </w:rPr>
              <w:t>.</w:t>
            </w:r>
          </w:p>
          <w:p w14:paraId="737C7391" w14:textId="2597451C" w:rsidR="00362326" w:rsidRPr="00054EDD" w:rsidRDefault="00362326" w:rsidP="00274C36">
            <w:pPr>
              <w:spacing w:after="0"/>
              <w:rPr>
                <w:sz w:val="28"/>
                <w:szCs w:val="28"/>
              </w:rPr>
            </w:pPr>
          </w:p>
        </w:tc>
      </w:tr>
      <w:tr w:rsidR="00ED12C0" w:rsidRPr="00ED12C0" w14:paraId="7CF8036E" w14:textId="77777777" w:rsidTr="00ED12C0">
        <w:trPr>
          <w:tblCellSpacing w:w="15" w:type="dxa"/>
        </w:trPr>
        <w:tc>
          <w:tcPr>
            <w:tcW w:w="0" w:type="auto"/>
            <w:vAlign w:val="center"/>
            <w:hideMark/>
          </w:tcPr>
          <w:p w14:paraId="77C934B5" w14:textId="1DEAF015" w:rsidR="00ED12C0" w:rsidRPr="00054EDD" w:rsidRDefault="00ED12C0" w:rsidP="00274C36">
            <w:pPr>
              <w:spacing w:after="0"/>
              <w:rPr>
                <w:sz w:val="28"/>
                <w:szCs w:val="28"/>
              </w:rPr>
            </w:pPr>
          </w:p>
        </w:tc>
      </w:tr>
    </w:tbl>
    <w:p w14:paraId="2527F613" w14:textId="7679694D" w:rsidR="00ED12C0" w:rsidRDefault="00586185" w:rsidP="00274C36">
      <w:pPr>
        <w:spacing w:after="0"/>
        <w:rPr>
          <w:sz w:val="28"/>
          <w:szCs w:val="28"/>
        </w:rPr>
      </w:pPr>
      <w:r>
        <w:rPr>
          <w:sz w:val="28"/>
          <w:szCs w:val="28"/>
        </w:rPr>
        <w:t xml:space="preserve">ATTENTION : </w:t>
      </w:r>
      <w:r w:rsidR="00ED12C0" w:rsidRPr="00054EDD">
        <w:rPr>
          <w:sz w:val="28"/>
          <w:szCs w:val="28"/>
        </w:rPr>
        <w:t xml:space="preserve">Les enseignants retenus et affectés définitivement dans une académie dans le cadre du mouvement POP seront maintenus </w:t>
      </w:r>
      <w:r w:rsidR="005321BE" w:rsidRPr="00054EDD">
        <w:rPr>
          <w:sz w:val="28"/>
          <w:szCs w:val="28"/>
        </w:rPr>
        <w:t>trois ans minimums</w:t>
      </w:r>
      <w:r w:rsidR="00ED12C0" w:rsidRPr="00054EDD">
        <w:rPr>
          <w:sz w:val="28"/>
          <w:szCs w:val="28"/>
        </w:rPr>
        <w:t xml:space="preserve"> sur le poste. A l'issue de cette période, ils bénéficieront d'une bonification au barème interacadémique. Enfin, si vous obtenez un poste dans le cadre du POP, votre participation au mouvement interacadémique, sera automatiquement annulée.</w:t>
      </w:r>
    </w:p>
    <w:p w14:paraId="53D86810" w14:textId="301D1A9C" w:rsidR="00480F6C" w:rsidRDefault="00480F6C" w:rsidP="00274C36">
      <w:pPr>
        <w:spacing w:after="0"/>
        <w:rPr>
          <w:sz w:val="28"/>
          <w:szCs w:val="28"/>
        </w:rPr>
      </w:pPr>
    </w:p>
    <w:p w14:paraId="6792A29E" w14:textId="0256220B" w:rsidR="00480F6C" w:rsidRPr="005321BE" w:rsidRDefault="00480F6C" w:rsidP="00480F6C">
      <w:pPr>
        <w:pStyle w:val="Paragraphedeliste"/>
        <w:numPr>
          <w:ilvl w:val="0"/>
          <w:numId w:val="4"/>
        </w:numPr>
        <w:rPr>
          <w:sz w:val="28"/>
          <w:szCs w:val="28"/>
          <w:highlight w:val="yellow"/>
        </w:rPr>
      </w:pPr>
      <w:r w:rsidRPr="005321BE">
        <w:rPr>
          <w:sz w:val="28"/>
          <w:szCs w:val="28"/>
          <w:highlight w:val="yellow"/>
        </w:rPr>
        <w:t>D.D.F. (Délégués aux formations professionnelles = Chef.fes des travaux)</w:t>
      </w:r>
    </w:p>
    <w:p w14:paraId="0AECC442" w14:textId="1C8DA6B9" w:rsidR="00E75A3D" w:rsidRDefault="00480F6C" w:rsidP="00E75A3D">
      <w:pPr>
        <w:rPr>
          <w:b/>
          <w:bCs/>
          <w:sz w:val="28"/>
          <w:szCs w:val="28"/>
        </w:rPr>
      </w:pPr>
      <w:r>
        <w:rPr>
          <w:sz w:val="28"/>
          <w:szCs w:val="28"/>
        </w:rPr>
        <w:t xml:space="preserve">Lire la page 16 du </w:t>
      </w:r>
      <w:hyperlink r:id="rId19" w:history="1">
        <w:r w:rsidR="0067289E" w:rsidRPr="00E75A3D">
          <w:rPr>
            <w:rStyle w:val="Lienhypertexte"/>
            <w:b/>
            <w:bCs/>
            <w:sz w:val="28"/>
            <w:szCs w:val="28"/>
          </w:rPr>
          <w:t>PEF Spécial Mutations 2022</w:t>
        </w:r>
      </w:hyperlink>
      <w:r>
        <w:rPr>
          <w:sz w:val="28"/>
          <w:szCs w:val="28"/>
        </w:rPr>
        <w:t xml:space="preserve">ou la page 46 du </w:t>
      </w:r>
      <w:hyperlink r:id="rId20" w:history="1">
        <w:r w:rsidR="00E75A3D" w:rsidRPr="00E75A3D">
          <w:rPr>
            <w:rStyle w:val="Lienhypertexte"/>
            <w:b/>
            <w:bCs/>
            <w:sz w:val="28"/>
            <w:szCs w:val="28"/>
          </w:rPr>
          <w:t>BO spécial n°6 du 28 Octobre 2021</w:t>
        </w:r>
      </w:hyperlink>
    </w:p>
    <w:p w14:paraId="57B5B619" w14:textId="2D9E19F2" w:rsidR="00480F6C" w:rsidRPr="00E75A3D" w:rsidRDefault="00480F6C" w:rsidP="00E75A3D">
      <w:pPr>
        <w:pStyle w:val="Paragraphedeliste"/>
        <w:numPr>
          <w:ilvl w:val="0"/>
          <w:numId w:val="4"/>
        </w:numPr>
        <w:rPr>
          <w:sz w:val="28"/>
          <w:szCs w:val="28"/>
          <w:highlight w:val="yellow"/>
        </w:rPr>
      </w:pPr>
      <w:r w:rsidRPr="00E75A3D">
        <w:rPr>
          <w:sz w:val="28"/>
          <w:szCs w:val="28"/>
          <w:highlight w:val="yellow"/>
        </w:rPr>
        <w:t>Education prioritaire : barèmes pour l’Education prioritaire :</w:t>
      </w:r>
    </w:p>
    <w:p w14:paraId="51FB8F22" w14:textId="2B3A36BC" w:rsidR="00480F6C" w:rsidRDefault="009A6542" w:rsidP="00480F6C">
      <w:pPr>
        <w:rPr>
          <w:sz w:val="28"/>
          <w:szCs w:val="28"/>
        </w:rPr>
      </w:pPr>
      <w:r w:rsidRPr="009A6542">
        <w:rPr>
          <w:sz w:val="28"/>
          <w:szCs w:val="28"/>
        </w:rPr>
        <w:t>Lire page 19 du</w:t>
      </w:r>
      <w:r>
        <w:rPr>
          <w:b/>
          <w:bCs/>
          <w:sz w:val="28"/>
          <w:szCs w:val="28"/>
        </w:rPr>
        <w:t xml:space="preserve"> </w:t>
      </w:r>
      <w:hyperlink r:id="rId21" w:history="1">
        <w:r w:rsidR="00E75A3D" w:rsidRPr="00E75A3D">
          <w:rPr>
            <w:rStyle w:val="Lienhypertexte"/>
            <w:b/>
            <w:bCs/>
            <w:sz w:val="28"/>
            <w:szCs w:val="28"/>
          </w:rPr>
          <w:t>BO spécial n°6 du 28 Octobre 2021</w:t>
        </w:r>
      </w:hyperlink>
      <w:r w:rsidR="00480F6C">
        <w:rPr>
          <w:sz w:val="28"/>
          <w:szCs w:val="28"/>
        </w:rPr>
        <w:t xml:space="preserve">OU </w:t>
      </w:r>
      <w:hyperlink r:id="rId22" w:history="1">
        <w:r w:rsidR="0067289E" w:rsidRPr="00E75A3D">
          <w:rPr>
            <w:rStyle w:val="Lienhypertexte"/>
            <w:b/>
            <w:bCs/>
            <w:sz w:val="28"/>
            <w:szCs w:val="28"/>
          </w:rPr>
          <w:t>PEF Spécial Mutations 2022</w:t>
        </w:r>
      </w:hyperlink>
      <w:r>
        <w:rPr>
          <w:b/>
          <w:bCs/>
          <w:sz w:val="28"/>
          <w:szCs w:val="28"/>
        </w:rPr>
        <w:t xml:space="preserve"> </w:t>
      </w:r>
      <w:r w:rsidR="00480F6C">
        <w:rPr>
          <w:sz w:val="28"/>
          <w:szCs w:val="28"/>
        </w:rPr>
        <w:t>page 10.</w:t>
      </w:r>
    </w:p>
    <w:p w14:paraId="73E91710" w14:textId="77777777" w:rsidR="00274C36" w:rsidRDefault="00480F6C" w:rsidP="00480F6C">
      <w:pPr>
        <w:rPr>
          <w:sz w:val="28"/>
          <w:szCs w:val="28"/>
        </w:rPr>
      </w:pPr>
      <w:r>
        <w:rPr>
          <w:sz w:val="28"/>
          <w:szCs w:val="28"/>
        </w:rPr>
        <w:t>Enfin vous trouverez des compléments d’information sur</w:t>
      </w:r>
      <w:r w:rsidR="00274C36">
        <w:rPr>
          <w:sz w:val="28"/>
          <w:szCs w:val="28"/>
        </w:rPr>
        <w:t> :</w:t>
      </w:r>
    </w:p>
    <w:p w14:paraId="2764A988" w14:textId="7D9A32EF" w:rsidR="00480F6C" w:rsidRPr="00480F6C" w:rsidRDefault="00274C36" w:rsidP="00480F6C">
      <w:pPr>
        <w:rPr>
          <w:sz w:val="28"/>
          <w:szCs w:val="28"/>
        </w:rPr>
      </w:pPr>
      <w:r>
        <w:rPr>
          <w:sz w:val="28"/>
          <w:szCs w:val="28"/>
        </w:rPr>
        <w:t xml:space="preserve">                              </w:t>
      </w:r>
      <w:hyperlink r:id="rId23" w:history="1">
        <w:r w:rsidR="008B1C75" w:rsidRPr="008B1C75">
          <w:rPr>
            <w:rStyle w:val="Lienhypertexte"/>
            <w:sz w:val="28"/>
            <w:szCs w:val="28"/>
          </w:rPr>
          <w:t xml:space="preserve">le site national de la CGT Educ’action  </w:t>
        </w:r>
      </w:hyperlink>
      <w:r w:rsidR="008B1C75">
        <w:rPr>
          <w:sz w:val="28"/>
          <w:szCs w:val="28"/>
        </w:rPr>
        <w:t xml:space="preserve"> </w:t>
      </w:r>
      <w:r w:rsidR="00480F6C">
        <w:rPr>
          <w:sz w:val="28"/>
          <w:szCs w:val="28"/>
        </w:rPr>
        <w:t xml:space="preserve">   </w:t>
      </w:r>
    </w:p>
    <w:sectPr w:rsidR="00480F6C" w:rsidRPr="00480F6C" w:rsidSect="0048471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51DD"/>
    <w:multiLevelType w:val="multilevel"/>
    <w:tmpl w:val="C49C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2237E"/>
    <w:multiLevelType w:val="multilevel"/>
    <w:tmpl w:val="96B6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25F2B"/>
    <w:multiLevelType w:val="multilevel"/>
    <w:tmpl w:val="641A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823ED"/>
    <w:multiLevelType w:val="hybridMultilevel"/>
    <w:tmpl w:val="DD38524E"/>
    <w:lvl w:ilvl="0" w:tplc="EEC207E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5554E9"/>
    <w:multiLevelType w:val="hybridMultilevel"/>
    <w:tmpl w:val="FB5C96A2"/>
    <w:lvl w:ilvl="0" w:tplc="981006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80"/>
    <w:rsid w:val="000309B2"/>
    <w:rsid w:val="00054EDD"/>
    <w:rsid w:val="000A7714"/>
    <w:rsid w:val="000C089F"/>
    <w:rsid w:val="00101EA5"/>
    <w:rsid w:val="00154C7C"/>
    <w:rsid w:val="001C0DE5"/>
    <w:rsid w:val="001E70DE"/>
    <w:rsid w:val="002312EA"/>
    <w:rsid w:val="0025406C"/>
    <w:rsid w:val="00274C36"/>
    <w:rsid w:val="00362326"/>
    <w:rsid w:val="003635E1"/>
    <w:rsid w:val="0039432B"/>
    <w:rsid w:val="003E37B0"/>
    <w:rsid w:val="00480F6C"/>
    <w:rsid w:val="00484719"/>
    <w:rsid w:val="004B6B00"/>
    <w:rsid w:val="00510AEE"/>
    <w:rsid w:val="005321BE"/>
    <w:rsid w:val="00561938"/>
    <w:rsid w:val="00572318"/>
    <w:rsid w:val="00586185"/>
    <w:rsid w:val="005B10E1"/>
    <w:rsid w:val="005B3073"/>
    <w:rsid w:val="005E24F8"/>
    <w:rsid w:val="006422DE"/>
    <w:rsid w:val="0067289E"/>
    <w:rsid w:val="00707198"/>
    <w:rsid w:val="007171DA"/>
    <w:rsid w:val="008624AF"/>
    <w:rsid w:val="00894CBC"/>
    <w:rsid w:val="008B1C75"/>
    <w:rsid w:val="008D60D9"/>
    <w:rsid w:val="00921F35"/>
    <w:rsid w:val="00944FD4"/>
    <w:rsid w:val="009A6542"/>
    <w:rsid w:val="00A60080"/>
    <w:rsid w:val="00B02E5B"/>
    <w:rsid w:val="00B23698"/>
    <w:rsid w:val="00C077DD"/>
    <w:rsid w:val="00C46AB2"/>
    <w:rsid w:val="00D75103"/>
    <w:rsid w:val="00DC3465"/>
    <w:rsid w:val="00E61AEF"/>
    <w:rsid w:val="00E75A3D"/>
    <w:rsid w:val="00EA7573"/>
    <w:rsid w:val="00ED12C0"/>
    <w:rsid w:val="00F025BE"/>
    <w:rsid w:val="00F174A3"/>
    <w:rsid w:val="00F3354D"/>
    <w:rsid w:val="00FA5F11"/>
    <w:rsid w:val="00FC1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DA6D"/>
  <w15:chartTrackingRefBased/>
  <w15:docId w15:val="{8B7401A9-2EE5-45B5-9DF4-6D0A339C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480"/>
    <w:pPr>
      <w:ind w:left="720"/>
      <w:contextualSpacing/>
    </w:pPr>
  </w:style>
  <w:style w:type="character" w:styleId="Lienhypertexte">
    <w:name w:val="Hyperlink"/>
    <w:basedOn w:val="Policepardfaut"/>
    <w:uiPriority w:val="99"/>
    <w:unhideWhenUsed/>
    <w:rsid w:val="003E37B0"/>
    <w:rPr>
      <w:color w:val="0563C1" w:themeColor="hyperlink"/>
      <w:u w:val="single"/>
    </w:rPr>
  </w:style>
  <w:style w:type="character" w:styleId="Mentionnonrsolue">
    <w:name w:val="Unresolved Mention"/>
    <w:basedOn w:val="Policepardfaut"/>
    <w:uiPriority w:val="99"/>
    <w:semiHidden/>
    <w:unhideWhenUsed/>
    <w:rsid w:val="003E37B0"/>
    <w:rPr>
      <w:color w:val="605E5C"/>
      <w:shd w:val="clear" w:color="auto" w:fill="E1DFDD"/>
    </w:rPr>
  </w:style>
  <w:style w:type="character" w:styleId="Lienhypertextesuivivisit">
    <w:name w:val="FollowedHyperlink"/>
    <w:basedOn w:val="Policepardfaut"/>
    <w:uiPriority w:val="99"/>
    <w:semiHidden/>
    <w:unhideWhenUsed/>
    <w:rsid w:val="00E75A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4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ac-nancy-metz.fr/arena/pages/accueill.jsf" TargetMode="External"/><Relationship Id="rId13" Type="http://schemas.openxmlformats.org/officeDocument/2006/relationships/hyperlink" Target="%20En%20ligne" TargetMode="External"/><Relationship Id="rId18" Type="http://schemas.openxmlformats.org/officeDocument/2006/relationships/hyperlink" Target="mailto:mvt2022@ac-nancy-metz.fr" TargetMode="External"/><Relationship Id="rId3" Type="http://schemas.openxmlformats.org/officeDocument/2006/relationships/settings" Target="settings.xml"/><Relationship Id="rId21" Type="http://schemas.openxmlformats.org/officeDocument/2006/relationships/hyperlink" Target="https://educ-action-lor-cgt.fr/wp-content/uploads/2021/11/BO_SPE_6_1422266.pdf" TargetMode="External"/><Relationship Id="rId7" Type="http://schemas.openxmlformats.org/officeDocument/2006/relationships/hyperlink" Target="https://id.ac-nancy-metz.fr/login/ct_logon_mixte.jsp?CT_ORIG_URL=http%3A%2F%2Fpartage.ac-nancy-metz.fr%2F" TargetMode="External"/><Relationship Id="rId12" Type="http://schemas.openxmlformats.org/officeDocument/2006/relationships/hyperlink" Target="https://educ-action-lor-cgt.fr/wp-content/uploads/2021/11/Dossier_syndical_mvt_inter_et_specifique.pdf" TargetMode="External"/><Relationship Id="rId17" Type="http://schemas.openxmlformats.org/officeDocument/2006/relationships/hyperlink" Target="https://educ-action-lor-cgt.fr/wp-content/uploads/2021/11/BO_SPE_6_1422266.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ction-lor-cgt.fr/wp-content/uploads/2021/11/BO_SPE_6_1422266.pdf" TargetMode="External"/><Relationship Id="rId20" Type="http://schemas.openxmlformats.org/officeDocument/2006/relationships/hyperlink" Target="https://educ-action-lor-cgt.fr/wp-content/uploads/2021/11/BO_SPE_6_1422266.pdf" TargetMode="External"/><Relationship Id="rId1" Type="http://schemas.openxmlformats.org/officeDocument/2006/relationships/numbering" Target="numbering.xml"/><Relationship Id="rId6" Type="http://schemas.openxmlformats.org/officeDocument/2006/relationships/hyperlink" Target="mailto:eluscapa.nancy-metz@cgteduc.fr" TargetMode="External"/><Relationship Id="rId11" Type="http://schemas.openxmlformats.org/officeDocument/2006/relationships/hyperlink" Target="https://educ-action-lor-cgt.fr/wp-content/uploads/2021/11/PEF_MUTATIONS_2022_nov_2021.pd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cgteduc.fr/index.php/le-syndicat-topmenu-58/nos-coordonnees-locales" TargetMode="External"/><Relationship Id="rId23" Type="http://schemas.openxmlformats.org/officeDocument/2006/relationships/hyperlink" Target="https://www.cgteduc.fr/index.php/carrire-mainmenu-48/mutation-mainmenu-149" TargetMode="External"/><Relationship Id="rId10" Type="http://schemas.openxmlformats.org/officeDocument/2006/relationships/hyperlink" Target="mailto:ce.medecine-prevention@ac-nancy-metz.fr" TargetMode="External"/><Relationship Id="rId19" Type="http://schemas.openxmlformats.org/officeDocument/2006/relationships/hyperlink" Target="https://educ-action-lor-cgt.fr/wp-content/uploads/2021/11/PEF_MUTATIONS_2022_nov_2021.pdf" TargetMode="External"/><Relationship Id="rId4" Type="http://schemas.openxmlformats.org/officeDocument/2006/relationships/webSettings" Target="webSettings.xml"/><Relationship Id="rId9" Type="http://schemas.openxmlformats.org/officeDocument/2006/relationships/hyperlink" Target="https://educ-action-lor-cgt.fr/wp-content/uploads/2021/11/BO_SPE_6_1422266.pdf" TargetMode="External"/><Relationship Id="rId14" Type="http://schemas.openxmlformats.org/officeDocument/2006/relationships/hyperlink" Target="https://educ-action-lor-cgt.fr/wp-content/uploads/2021/11/Dossier_syndical_mvt_inter_et_specifique.pdf" TargetMode="External"/><Relationship Id="rId22" Type="http://schemas.openxmlformats.org/officeDocument/2006/relationships/hyperlink" Target="https://educ-action-lor-cgt.fr/wp-content/uploads/2021/11/PEF_MUTATIONS_2022_nov_202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1458</Words>
  <Characters>8020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cats prinz</dc:creator>
  <cp:keywords/>
  <dc:description/>
  <cp:lastModifiedBy>cats prinz</cp:lastModifiedBy>
  <cp:revision>48</cp:revision>
  <cp:lastPrinted>2021-11-11T11:03:00Z</cp:lastPrinted>
  <dcterms:created xsi:type="dcterms:W3CDTF">2021-11-11T08:42:00Z</dcterms:created>
  <dcterms:modified xsi:type="dcterms:W3CDTF">2021-11-12T13:57:00Z</dcterms:modified>
</cp:coreProperties>
</file>